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Default="00B625CA" w:rsidP="002F2773">
      <w:pPr>
        <w:pStyle w:val="Bezmezer"/>
        <w:spacing w:after="10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B625CA" w:rsidRPr="00B94EC3" w:rsidRDefault="00B625CA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údaje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stavbě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B625CA" w:rsidRPr="00B94EC3" w:rsidRDefault="00434802" w:rsidP="00DF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Oprava ulice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ul. Tylova včetně chodníků v rozsahu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Melantrichova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Hradební a tř</w:t>
      </w:r>
      <w:r w:rsidR="000A57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Dr. M. Horákové, Liberec</w:t>
      </w:r>
    </w:p>
    <w:p w:rsidR="00BD6FF3" w:rsidRPr="00B94EC3" w:rsidRDefault="00BD6FF3" w:rsidP="00DF1C7A">
      <w:pPr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hyperlink r:id="rId5" w:history="1">
        <w:r w:rsidR="00922FE6">
          <w:rPr>
            <w:rFonts w:ascii="Times New Roman" w:hAnsi="Times New Roman" w:cs="Times New Roman"/>
            <w:sz w:val="24"/>
            <w:szCs w:val="24"/>
          </w:rPr>
          <w:t>Horní Růžodol [682250</w:t>
        </w:r>
        <w:r w:rsidR="00674FA5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Pr="00B94EC3">
        <w:rPr>
          <w:rFonts w:ascii="Times New Roman" w:hAnsi="Times New Roman" w:cs="Times New Roman"/>
          <w:sz w:val="24"/>
          <w:szCs w:val="24"/>
        </w:rPr>
        <w:t xml:space="preserve">, 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místní obslužná </w:t>
      </w:r>
      <w:r w:rsidR="00647DAA" w:rsidRPr="00B94EC3">
        <w:rPr>
          <w:rFonts w:ascii="Times New Roman" w:hAnsi="Times New Roman" w:cs="Times New Roman"/>
          <w:sz w:val="24"/>
          <w:szCs w:val="24"/>
        </w:rPr>
        <w:t>komunikace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 funkční skupiny C</w:t>
      </w:r>
      <w:r w:rsidR="00647DAA" w:rsidRPr="00B94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stavebníkovi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460 59 Liberec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+420 485 243 111</w:t>
      </w:r>
    </w:p>
    <w:p w:rsidR="00BD6FF3" w:rsidRDefault="007412CE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 xml:space="preserve">e-mail: </w:t>
      </w:r>
      <w:hyperlink r:id="rId6" w:history="1">
        <w:r w:rsidR="00643DB4" w:rsidRPr="00643DB4">
          <w:rPr>
            <w:rFonts w:ascii="Times New Roman" w:hAnsi="Times New Roman" w:cs="Times New Roman"/>
            <w:sz w:val="24"/>
            <w:szCs w:val="24"/>
          </w:rPr>
          <w:t>info@magistrat.liberec.cz</w:t>
        </w:r>
      </w:hyperlink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</w:t>
      </w:r>
      <w:proofErr w:type="gramEnd"/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Údaje o zpracovateli dokumentace</w:t>
      </w:r>
    </w:p>
    <w:p w:rsidR="00353012" w:rsidRPr="001A6011" w:rsidRDefault="00353012" w:rsidP="00353012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>Nýdrle – projektová kancelář, spol. s r. o.</w:t>
      </w:r>
    </w:p>
    <w:p w:rsidR="00353012" w:rsidRPr="001A6011" w:rsidRDefault="00353012" w:rsidP="00353012">
      <w:pPr>
        <w:pStyle w:val="Bezmezer"/>
        <w:spacing w:line="360" w:lineRule="auto"/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>Nad Okrouhlíkem 2365/17</w:t>
      </w:r>
    </w:p>
    <w:p w:rsidR="00353012" w:rsidRPr="001A6011" w:rsidRDefault="00353012" w:rsidP="00353012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ab/>
        <w:t>182 00 Praha 8</w:t>
      </w:r>
    </w:p>
    <w:p w:rsidR="00353012" w:rsidRPr="001A6011" w:rsidRDefault="00353012" w:rsidP="00353012">
      <w:pPr>
        <w:pStyle w:val="Bezmezer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1A6011">
        <w:rPr>
          <w:rFonts w:ascii="Times New Roman" w:hAnsi="Times New Roman" w:cs="Times New Roman"/>
          <w:iCs/>
          <w:sz w:val="24"/>
          <w:szCs w:val="24"/>
        </w:rPr>
        <w:tab/>
        <w:t>IČ: 28474961</w:t>
      </w:r>
    </w:p>
    <w:p w:rsidR="00353012" w:rsidRPr="00081C9E" w:rsidRDefault="00353012" w:rsidP="00353012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7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CD5959" w:rsidRPr="00050A95" w:rsidRDefault="007A460C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Zodpovědný projektant: Ing. Z. Nýdrle – osvědčení ČKAIT č. 0500516</w:t>
      </w:r>
    </w:p>
    <w:p w:rsidR="00CD5959" w:rsidRDefault="007A460C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cs-CZ"/>
        </w:rPr>
        <w:t>A.2 Členění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7A460C" w:rsidRPr="007A460C" w:rsidRDefault="007A460C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7A460C">
        <w:rPr>
          <w:rFonts w:ascii="Times New Roman" w:hAnsi="Times New Roman" w:cs="Times New Roman"/>
          <w:sz w:val="24"/>
          <w:szCs w:val="24"/>
          <w:lang w:eastAsia="cs-CZ"/>
        </w:rPr>
        <w:t xml:space="preserve">SO 101 – </w:t>
      </w:r>
      <w:r>
        <w:rPr>
          <w:rFonts w:ascii="Times New Roman" w:hAnsi="Times New Roman" w:cs="Times New Roman"/>
          <w:sz w:val="24"/>
          <w:szCs w:val="24"/>
          <w:lang w:eastAsia="cs-CZ"/>
        </w:rPr>
        <w:t>KOMUNIKACE A CHODNÍK</w:t>
      </w:r>
    </w:p>
    <w:p w:rsidR="00BD6FF3" w:rsidRPr="00B94EC3" w:rsidRDefault="00BD6FF3" w:rsidP="00050A95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proofErr w:type="gramStart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</w:t>
      </w:r>
      <w:proofErr w:type="gramEnd"/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vstupních podkladů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B94EC3" w:rsidRDefault="00B94EC3" w:rsidP="00DF1C7A">
      <w:pPr>
        <w:rPr>
          <w:rFonts w:ascii="Times New Roman" w:hAnsi="Times New Roman" w:cs="Times New Roman"/>
          <w:sz w:val="24"/>
          <w:szCs w:val="24"/>
        </w:rPr>
        <w:sectPr w:rsidR="00B94EC3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7DAA" w:rsidRPr="00D1728C" w:rsidRDefault="00D1728C" w:rsidP="00DF1C7A">
      <w:pPr>
        <w:spacing w:after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</w:t>
      </w:r>
      <w:proofErr w:type="gramEnd"/>
      <w:r w:rsidRPr="00D1728C">
        <w:rPr>
          <w:rFonts w:ascii="Times New Roman" w:hAnsi="Times New Roman" w:cs="Times New Roman"/>
          <w:b/>
          <w:sz w:val="24"/>
          <w:szCs w:val="24"/>
        </w:rPr>
        <w:t xml:space="preserve"> území stavby</w:t>
      </w:r>
    </w:p>
    <w:p w:rsidR="00D1728C" w:rsidRPr="00671E4D" w:rsidRDefault="00D1728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D1728C" w:rsidRDefault="00925E91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opravu</w:t>
      </w:r>
      <w:r w:rsidR="00BF6E6C">
        <w:rPr>
          <w:rFonts w:ascii="Times New Roman" w:hAnsi="Times New Roman" w:cs="Times New Roman"/>
          <w:sz w:val="24"/>
          <w:szCs w:val="24"/>
        </w:rPr>
        <w:t xml:space="preserve"> komunikace </w:t>
      </w:r>
      <w:r w:rsidR="00911E13">
        <w:rPr>
          <w:rFonts w:ascii="Times New Roman" w:hAnsi="Times New Roman" w:cs="Times New Roman"/>
          <w:sz w:val="24"/>
          <w:szCs w:val="24"/>
        </w:rPr>
        <w:t>a chodník</w:t>
      </w:r>
      <w:r w:rsidR="00822F35">
        <w:rPr>
          <w:rFonts w:ascii="Times New Roman" w:hAnsi="Times New Roman" w:cs="Times New Roman"/>
          <w:sz w:val="24"/>
          <w:szCs w:val="24"/>
        </w:rPr>
        <w:t>ů</w:t>
      </w:r>
      <w:r w:rsidR="00BF6E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 pokládce inženýrských sítí </w:t>
      </w:r>
      <w:r w:rsidR="00BF6E6C">
        <w:rPr>
          <w:rFonts w:ascii="Times New Roman" w:hAnsi="Times New Roman" w:cs="Times New Roman"/>
          <w:sz w:val="24"/>
          <w:szCs w:val="24"/>
        </w:rPr>
        <w:t xml:space="preserve">v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 w:rsidR="00822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822F3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ul. Tylova</w:t>
      </w:r>
      <w:r w:rsidR="00BF6E6C">
        <w:rPr>
          <w:rFonts w:ascii="Times New Roman" w:hAnsi="Times New Roman" w:cs="Times New Roman"/>
          <w:sz w:val="24"/>
          <w:szCs w:val="24"/>
        </w:rPr>
        <w:t xml:space="preserve">. </w:t>
      </w:r>
      <w:r w:rsidR="00D1728C">
        <w:rPr>
          <w:rFonts w:ascii="Times New Roman" w:hAnsi="Times New Roman" w:cs="Times New Roman"/>
          <w:sz w:val="24"/>
          <w:szCs w:val="24"/>
        </w:rPr>
        <w:t xml:space="preserve">Stavba se dle platného územního plánu města Liberec nachází v zastavěném území. </w:t>
      </w:r>
    </w:p>
    <w:p w:rsidR="00125EAB" w:rsidRPr="00BC1D86" w:rsidRDefault="00BF6E6C" w:rsidP="00925E91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1D86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</w:t>
      </w:r>
      <w:r w:rsidR="002D2F3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o souladu s územním rozhodnutím nebo regulačním plánem nebo 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veřejnoprávní smlouvou </w:t>
      </w:r>
      <w:r w:rsidR="002D2F3D">
        <w:rPr>
          <w:rFonts w:ascii="Times New Roman" w:hAnsi="Times New Roman" w:cs="Times New Roman"/>
          <w:i/>
          <w:sz w:val="24"/>
          <w:szCs w:val="24"/>
          <w:lang w:eastAsia="cs-CZ"/>
        </w:rPr>
        <w:t>územní rozhodnutí navazující anebo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územním souhlasem,</w:t>
      </w:r>
    </w:p>
    <w:p w:rsidR="00EE7843" w:rsidRPr="00EE7843" w:rsidRDefault="00EE7843" w:rsidP="00EE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ro</w:t>
      </w:r>
      <w:r w:rsidR="00BC1D8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hodnutím</w:t>
      </w:r>
      <w:r w:rsidR="00BC1D86">
        <w:rPr>
          <w:rFonts w:ascii="Times New Roman" w:hAnsi="Times New Roman" w:cs="Times New Roman"/>
          <w:sz w:val="24"/>
          <w:szCs w:val="24"/>
        </w:rPr>
        <w:t>.</w:t>
      </w:r>
    </w:p>
    <w:p w:rsidR="00BF6E6C" w:rsidRPr="00671E4D" w:rsidRDefault="00BF6E6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</w:t>
      </w:r>
      <w:r w:rsidR="002D2F3D">
        <w:rPr>
          <w:rFonts w:ascii="Times New Roman" w:hAnsi="Times New Roman" w:cs="Times New Roman"/>
          <w:i/>
          <w:sz w:val="24"/>
          <w:szCs w:val="24"/>
          <w:lang w:eastAsia="cs-CZ"/>
        </w:rPr>
        <w:t>v případě stavebních úprav podmiňujících změnu v užívání stavby,</w:t>
      </w:r>
    </w:p>
    <w:p w:rsidR="00BD6FF3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 souladu s územním plánem města Liberec.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Pr="00AC10C1" w:rsidRDefault="00AC10C1" w:rsidP="00855946">
      <w:pPr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t>Předmětné území se nenachází v památkové rezervaci ani v památkové zóně, staveniště se nachází mimo záplavové území i aktivní zónu záplavy.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nenachází ve stanoveném záplavovém území. 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Nejsou ovlivněny okolní stavby. Vliv stavby na odtokové poměry se nepředpokládá. </w:t>
      </w:r>
    </w:p>
    <w:p w:rsidR="00D60531" w:rsidRDefault="00D60531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642D8C" w:rsidRDefault="00D60531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demolicích bude zahrnuto </w:t>
      </w:r>
      <w:r w:rsidR="00B913A2">
        <w:rPr>
          <w:rFonts w:ascii="Times New Roman" w:hAnsi="Times New Roman" w:cs="Times New Roman"/>
          <w:sz w:val="24"/>
          <w:szCs w:val="24"/>
          <w:lang w:eastAsia="cs-CZ"/>
        </w:rPr>
        <w:t xml:space="preserve">odstranění </w:t>
      </w:r>
      <w:r w:rsidR="00B6357A">
        <w:rPr>
          <w:rFonts w:ascii="Times New Roman" w:hAnsi="Times New Roman" w:cs="Times New Roman"/>
          <w:sz w:val="24"/>
          <w:szCs w:val="24"/>
          <w:lang w:eastAsia="cs-CZ"/>
        </w:rPr>
        <w:t>konstrukčn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ích vrstev komunikace a vjezdů na přilehlé pozemky</w:t>
      </w:r>
      <w:r w:rsidR="00133080">
        <w:rPr>
          <w:rFonts w:ascii="Times New Roman" w:hAnsi="Times New Roman" w:cs="Times New Roman"/>
          <w:sz w:val="24"/>
          <w:szCs w:val="24"/>
          <w:lang w:eastAsia="cs-CZ"/>
        </w:rPr>
        <w:t>, stávající chodníky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EF77CF">
        <w:rPr>
          <w:rFonts w:ascii="Times New Roman" w:hAnsi="Times New Roman" w:cs="Times New Roman"/>
          <w:sz w:val="24"/>
          <w:szCs w:val="24"/>
          <w:lang w:eastAsia="cs-CZ"/>
        </w:rPr>
        <w:t xml:space="preserve"> Odstraněny budou též stávající kamenné obruby, které budou </w:t>
      </w:r>
      <w:r w:rsidR="00642D8C">
        <w:rPr>
          <w:rFonts w:ascii="Times New Roman" w:hAnsi="Times New Roman" w:cs="Times New Roman"/>
          <w:sz w:val="24"/>
          <w:szCs w:val="24"/>
          <w:lang w:eastAsia="cs-CZ"/>
        </w:rPr>
        <w:t xml:space="preserve">částečně odvezeny a uskladněny k příštímu využití. V celkové délce 40,0 m, v místech křížení s ul. Tylova a </w:t>
      </w:r>
      <w:proofErr w:type="spellStart"/>
      <w:r w:rsidR="00642D8C">
        <w:rPr>
          <w:rFonts w:ascii="Times New Roman" w:hAnsi="Times New Roman" w:cs="Times New Roman"/>
          <w:sz w:val="24"/>
          <w:szCs w:val="24"/>
          <w:lang w:eastAsia="cs-CZ"/>
        </w:rPr>
        <w:t>Melantrichova</w:t>
      </w:r>
      <w:proofErr w:type="spellEnd"/>
      <w:r w:rsidR="00642D8C">
        <w:rPr>
          <w:rFonts w:ascii="Times New Roman" w:hAnsi="Times New Roman" w:cs="Times New Roman"/>
          <w:sz w:val="24"/>
          <w:szCs w:val="24"/>
          <w:lang w:eastAsia="cs-CZ"/>
        </w:rPr>
        <w:t xml:space="preserve">, budou očištěny a zpětně uloženy na své místo. </w:t>
      </w:r>
      <w:r w:rsidR="00F93715">
        <w:rPr>
          <w:rFonts w:ascii="Times New Roman" w:hAnsi="Times New Roman" w:cs="Times New Roman"/>
          <w:sz w:val="24"/>
          <w:szCs w:val="24"/>
          <w:lang w:eastAsia="cs-CZ"/>
        </w:rPr>
        <w:t xml:space="preserve">Odstraněny budou betonové obruby v celé délce. </w:t>
      </w:r>
    </w:p>
    <w:p w:rsidR="00DB4ABF" w:rsidRPr="007E1499" w:rsidRDefault="00DB4AB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DB4ABF" w:rsidRDefault="00DB4ABF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DB4ABF">
        <w:rPr>
          <w:rFonts w:ascii="Times New Roman" w:hAnsi="Times New Roman" w:cs="Times New Roman"/>
          <w:sz w:val="24"/>
          <w:szCs w:val="24"/>
        </w:rPr>
        <w:t>Stavbou nejsou zasaženy pozemky spadající pod och</w:t>
      </w:r>
      <w:r w:rsidR="00C41537">
        <w:rPr>
          <w:rFonts w:ascii="Times New Roman" w:hAnsi="Times New Roman" w:cs="Times New Roman"/>
          <w:sz w:val="24"/>
          <w:szCs w:val="24"/>
        </w:rPr>
        <w:t xml:space="preserve">ranu zemědělského půdního fondu. </w:t>
      </w:r>
    </w:p>
    <w:p w:rsidR="00C41537" w:rsidRPr="007E1499" w:rsidRDefault="00C41537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915F6D" w:rsidRDefault="00915F6D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Staveniště je napojeno na ok</w:t>
      </w:r>
      <w:r w:rsidR="001509F8">
        <w:rPr>
          <w:rFonts w:ascii="Times New Roman" w:hAnsi="Times New Roman" w:cs="Times New Roman"/>
          <w:sz w:val="24"/>
          <w:szCs w:val="24"/>
        </w:rPr>
        <w:t xml:space="preserve">olní ulice: </w:t>
      </w:r>
      <w:r w:rsidR="0042395E">
        <w:rPr>
          <w:rFonts w:ascii="Times New Roman" w:hAnsi="Times New Roman" w:cs="Times New Roman"/>
          <w:sz w:val="24"/>
          <w:szCs w:val="24"/>
        </w:rPr>
        <w:t xml:space="preserve">Dr. Milady Horákové, Tylova, Hradební, </w:t>
      </w:r>
      <w:proofErr w:type="spellStart"/>
      <w:r w:rsidR="0042395E">
        <w:rPr>
          <w:rFonts w:ascii="Times New Roman" w:hAnsi="Times New Roman" w:cs="Times New Roman"/>
          <w:sz w:val="24"/>
          <w:szCs w:val="24"/>
        </w:rPr>
        <w:t>Melantrichova</w:t>
      </w:r>
      <w:proofErr w:type="spellEnd"/>
      <w:r w:rsidR="00423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D5A" w:rsidRPr="006F4196" w:rsidRDefault="00161D5A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6F4196" w:rsidRDefault="006F4196" w:rsidP="00855946">
      <w:pPr>
        <w:rPr>
          <w:rFonts w:ascii="Times New Roman" w:hAnsi="Times New Roman" w:cs="Times New Roman"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4F13C2" w:rsidRDefault="004F13C2" w:rsidP="004F13C2">
      <w:pPr>
        <w:pStyle w:val="Zkladntext"/>
      </w:pPr>
      <w:r>
        <w:t xml:space="preserve">Tato PD je zpracována dle podkladů předaných jednotlivými správci sítí, kteří tyto podklady uvádějí jako orientační. </w:t>
      </w:r>
    </w:p>
    <w:p w:rsidR="00D60531" w:rsidRDefault="006F4196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6F4196" w:rsidRDefault="006F4196" w:rsidP="00855946">
      <w:pPr>
        <w:rPr>
          <w:rFonts w:ascii="Times New Roman" w:hAnsi="Times New Roman" w:cs="Times New Roman"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>Stavba se nachází v </w:t>
      </w:r>
      <w:proofErr w:type="gramStart"/>
      <w:r w:rsidRPr="006F4196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Pr="006F419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6F4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F419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6B67B7">
          <w:rPr>
            <w:rFonts w:ascii="Times New Roman" w:hAnsi="Times New Roman" w:cs="Times New Roman"/>
            <w:sz w:val="24"/>
            <w:szCs w:val="24"/>
          </w:rPr>
          <w:t>Horní Růžodol</w:t>
        </w:r>
        <w:r w:rsidR="009A59E8" w:rsidRPr="00674FA5">
          <w:rPr>
            <w:rFonts w:ascii="Times New Roman" w:hAnsi="Times New Roman" w:cs="Times New Roman"/>
            <w:sz w:val="24"/>
            <w:szCs w:val="24"/>
          </w:rPr>
          <w:t xml:space="preserve"> [</w:t>
        </w:r>
        <w:r w:rsidR="006B67B7">
          <w:rPr>
            <w:rFonts w:ascii="Times New Roman" w:hAnsi="Times New Roman" w:cs="Times New Roman"/>
            <w:sz w:val="24"/>
            <w:szCs w:val="24"/>
          </w:rPr>
          <w:t>682250</w:t>
        </w:r>
        <w:r w:rsidR="009A59E8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="009A59E8">
        <w:rPr>
          <w:rFonts w:ascii="Times New Roman" w:hAnsi="Times New Roman" w:cs="Times New Roman"/>
          <w:sz w:val="24"/>
          <w:szCs w:val="24"/>
        </w:rPr>
        <w:t xml:space="preserve">. </w:t>
      </w:r>
      <w:r w:rsidR="0026620F">
        <w:rPr>
          <w:rFonts w:ascii="Times New Roman" w:hAnsi="Times New Roman" w:cs="Times New Roman"/>
          <w:sz w:val="24"/>
          <w:szCs w:val="24"/>
        </w:rPr>
        <w:t xml:space="preserve">Stavbou budou </w:t>
      </w:r>
      <w:r w:rsidRPr="006F4196">
        <w:rPr>
          <w:rFonts w:ascii="Times New Roman" w:hAnsi="Times New Roman" w:cs="Times New Roman"/>
          <w:sz w:val="24"/>
          <w:szCs w:val="24"/>
        </w:rPr>
        <w:t>dotčeny pozemky</w:t>
      </w:r>
      <w:r w:rsidR="002662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p.p.č. </w:t>
      </w:r>
      <w:r w:rsidR="006B67B7">
        <w:rPr>
          <w:rFonts w:ascii="Times New Roman" w:hAnsi="Times New Roman" w:cs="Times New Roman"/>
          <w:sz w:val="24"/>
          <w:szCs w:val="24"/>
        </w:rPr>
        <w:t xml:space="preserve">1014, 1015, 1018, 1012, 1013, 1019, 1023. </w:t>
      </w:r>
      <w:r w:rsidR="0088211A">
        <w:rPr>
          <w:rFonts w:ascii="Times New Roman" w:hAnsi="Times New Roman" w:cs="Times New Roman"/>
          <w:sz w:val="24"/>
          <w:szCs w:val="24"/>
        </w:rPr>
        <w:t>a v </w:t>
      </w:r>
      <w:proofErr w:type="gramStart"/>
      <w:r w:rsidR="0088211A">
        <w:rPr>
          <w:rFonts w:ascii="Times New Roman" w:hAnsi="Times New Roman" w:cs="Times New Roman"/>
          <w:sz w:val="24"/>
          <w:szCs w:val="24"/>
        </w:rPr>
        <w:t>k.</w:t>
      </w:r>
      <w:proofErr w:type="spellStart"/>
      <w:r w:rsidR="0088211A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="0088211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821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11A">
        <w:rPr>
          <w:rFonts w:ascii="Times New Roman" w:hAnsi="Times New Roman" w:cs="Times New Roman"/>
          <w:sz w:val="24"/>
          <w:szCs w:val="24"/>
        </w:rPr>
        <w:t>Rochlice</w:t>
      </w:r>
      <w:proofErr w:type="spellEnd"/>
      <w:r w:rsidR="0088211A">
        <w:rPr>
          <w:rFonts w:ascii="Times New Roman" w:hAnsi="Times New Roman" w:cs="Times New Roman"/>
          <w:sz w:val="24"/>
          <w:szCs w:val="24"/>
        </w:rPr>
        <w:t xml:space="preserve"> u Liberce [682314] </w:t>
      </w:r>
      <w:proofErr w:type="gramStart"/>
      <w:r w:rsidR="0088211A">
        <w:rPr>
          <w:rFonts w:ascii="Times New Roman" w:hAnsi="Times New Roman" w:cs="Times New Roman"/>
          <w:sz w:val="24"/>
          <w:szCs w:val="24"/>
        </w:rPr>
        <w:t>p.p.</w:t>
      </w:r>
      <w:proofErr w:type="gramEnd"/>
      <w:r w:rsidR="0088211A">
        <w:rPr>
          <w:rFonts w:ascii="Times New Roman" w:hAnsi="Times New Roman" w:cs="Times New Roman"/>
          <w:sz w:val="24"/>
          <w:szCs w:val="24"/>
        </w:rPr>
        <w:t xml:space="preserve">č. 1116.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n) seznam pozemků podle katastru nemovitostí, na kterých vznikne ochranné nebo bezpečnostní pásmo,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Realizací této stavby nevzniknou nová ochranná pásma.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požadavků.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32562F" w:rsidRDefault="0032562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Staveniště je napoj</w:t>
      </w:r>
      <w:r w:rsidR="0045713E">
        <w:rPr>
          <w:rFonts w:ascii="Times New Roman" w:hAnsi="Times New Roman" w:cs="Times New Roman"/>
          <w:sz w:val="24"/>
          <w:szCs w:val="24"/>
        </w:rPr>
        <w:t xml:space="preserve">eno na okolní ulice: </w:t>
      </w:r>
      <w:r w:rsidR="0088211A">
        <w:rPr>
          <w:rFonts w:ascii="Times New Roman" w:hAnsi="Times New Roman" w:cs="Times New Roman"/>
          <w:sz w:val="24"/>
          <w:szCs w:val="24"/>
        </w:rPr>
        <w:t xml:space="preserve">Dr. Milady Horákové, Tylova, Hradební, </w:t>
      </w:r>
      <w:proofErr w:type="spellStart"/>
      <w:r w:rsidR="0088211A">
        <w:rPr>
          <w:rFonts w:ascii="Times New Roman" w:hAnsi="Times New Roman" w:cs="Times New Roman"/>
          <w:sz w:val="24"/>
          <w:szCs w:val="24"/>
        </w:rPr>
        <w:t>Melantrichova</w:t>
      </w:r>
      <w:proofErr w:type="spellEnd"/>
      <w:r w:rsidR="008821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72C2" w:rsidRDefault="007A72C2" w:rsidP="00DF1C7A">
      <w:pPr>
        <w:rPr>
          <w:rFonts w:ascii="Times New Roman" w:hAnsi="Times New Roman" w:cs="Times New Roman"/>
          <w:b/>
          <w:sz w:val="24"/>
          <w:szCs w:val="24"/>
        </w:rPr>
      </w:pPr>
    </w:p>
    <w:p w:rsidR="007A72C2" w:rsidRDefault="007A72C2" w:rsidP="00DF1C7A">
      <w:pPr>
        <w:rPr>
          <w:rFonts w:ascii="Times New Roman" w:hAnsi="Times New Roman" w:cs="Times New Roman"/>
          <w:b/>
          <w:sz w:val="24"/>
          <w:szCs w:val="24"/>
        </w:rPr>
      </w:pPr>
    </w:p>
    <w:p w:rsidR="00632CCB" w:rsidRPr="002D1DBB" w:rsidRDefault="002D1DBB" w:rsidP="00DF1C7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1DBB">
        <w:rPr>
          <w:rFonts w:ascii="Times New Roman" w:hAnsi="Times New Roman" w:cs="Times New Roman"/>
          <w:b/>
          <w:sz w:val="24"/>
          <w:szCs w:val="24"/>
        </w:rPr>
        <w:lastRenderedPageBreak/>
        <w:t>B.2 Celkový</w:t>
      </w:r>
      <w:proofErr w:type="gramEnd"/>
      <w:r w:rsidRPr="002D1DBB">
        <w:rPr>
          <w:rFonts w:ascii="Times New Roman" w:hAnsi="Times New Roman" w:cs="Times New Roman"/>
          <w:b/>
          <w:sz w:val="24"/>
          <w:szCs w:val="24"/>
        </w:rPr>
        <w:t xml:space="preserve"> popis stavby</w:t>
      </w:r>
    </w:p>
    <w:p w:rsidR="002D1DBB" w:rsidRDefault="002D1DBB" w:rsidP="00DF1C7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Celková koncepce řešení stavby</w:t>
      </w:r>
    </w:p>
    <w:p w:rsidR="00DF1C7A" w:rsidRPr="00805DD0" w:rsidRDefault="00DF1C7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805DD0" w:rsidRDefault="006A2029" w:rsidP="004F13C2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D63F4">
        <w:rPr>
          <w:rFonts w:ascii="Times New Roman" w:hAnsi="Times New Roman" w:cs="Times New Roman"/>
          <w:sz w:val="24"/>
          <w:szCs w:val="24"/>
        </w:rPr>
        <w:t xml:space="preserve">obnovu komunikace </w:t>
      </w:r>
      <w:r w:rsidR="004F13C2">
        <w:rPr>
          <w:rFonts w:ascii="Times New Roman" w:hAnsi="Times New Roman" w:cs="Times New Roman"/>
          <w:sz w:val="24"/>
          <w:szCs w:val="24"/>
        </w:rPr>
        <w:t xml:space="preserve">a chodníků </w:t>
      </w:r>
      <w:r w:rsidR="003747B3">
        <w:rPr>
          <w:rFonts w:ascii="Times New Roman" w:hAnsi="Times New Roman" w:cs="Times New Roman"/>
          <w:sz w:val="24"/>
          <w:szCs w:val="24"/>
        </w:rPr>
        <w:t>po pokládce nov</w:t>
      </w:r>
      <w:r w:rsidR="00A50FF5">
        <w:rPr>
          <w:rFonts w:ascii="Times New Roman" w:hAnsi="Times New Roman" w:cs="Times New Roman"/>
          <w:sz w:val="24"/>
          <w:szCs w:val="24"/>
        </w:rPr>
        <w:t>é</w:t>
      </w:r>
      <w:r w:rsidR="003747B3">
        <w:rPr>
          <w:rFonts w:ascii="Times New Roman" w:hAnsi="Times New Roman" w:cs="Times New Roman"/>
          <w:sz w:val="24"/>
          <w:szCs w:val="24"/>
        </w:rPr>
        <w:t xml:space="preserve"> IS (</w:t>
      </w:r>
      <w:r w:rsidR="00A50FF5">
        <w:rPr>
          <w:rFonts w:ascii="Times New Roman" w:hAnsi="Times New Roman" w:cs="Times New Roman"/>
          <w:sz w:val="24"/>
          <w:szCs w:val="24"/>
        </w:rPr>
        <w:t>plynovod</w:t>
      </w:r>
      <w:r w:rsidR="003D63F4">
        <w:rPr>
          <w:rFonts w:ascii="Times New Roman" w:hAnsi="Times New Roman" w:cs="Times New Roman"/>
          <w:sz w:val="24"/>
          <w:szCs w:val="24"/>
        </w:rPr>
        <w:t xml:space="preserve"> - </w:t>
      </w:r>
      <w:r w:rsidR="003747B3">
        <w:rPr>
          <w:rFonts w:ascii="Times New Roman" w:hAnsi="Times New Roman" w:cs="Times New Roman"/>
          <w:sz w:val="24"/>
          <w:szCs w:val="24"/>
        </w:rPr>
        <w:t>jiná PD)</w:t>
      </w:r>
      <w:r w:rsidR="003D63F4">
        <w:rPr>
          <w:rFonts w:ascii="Times New Roman" w:hAnsi="Times New Roman" w:cs="Times New Roman"/>
          <w:sz w:val="24"/>
          <w:szCs w:val="24"/>
        </w:rPr>
        <w:t>.</w:t>
      </w:r>
    </w:p>
    <w:p w:rsidR="002D1DBB" w:rsidRPr="00805DD0" w:rsidRDefault="00805DD0" w:rsidP="00805DD0">
      <w:pPr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Účelem užívání stavby je </w:t>
      </w:r>
      <w:r w:rsidR="00E85329">
        <w:rPr>
          <w:rFonts w:ascii="Times New Roman" w:hAnsi="Times New Roman" w:cs="Times New Roman"/>
          <w:sz w:val="24"/>
          <w:szCs w:val="24"/>
        </w:rPr>
        <w:t>obnova uličního prostoru pro provoz vozidel a pěších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029" w:rsidRPr="006A2029" w:rsidRDefault="006A2029" w:rsidP="006A2029">
      <w:pPr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6A2029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415D1" w:rsidP="000A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616D" w:rsidRPr="009A616D">
        <w:rPr>
          <w:rFonts w:ascii="Times New Roman" w:hAnsi="Times New Roman" w:cs="Times New Roman"/>
          <w:sz w:val="24"/>
          <w:szCs w:val="24"/>
        </w:rPr>
        <w:t>tavb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s Vyhláškou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  <w:r w:rsidR="004F13C2">
        <w:rPr>
          <w:rFonts w:ascii="Times New Roman" w:hAnsi="Times New Roman" w:cs="Times New Roman"/>
          <w:sz w:val="24"/>
          <w:szCs w:val="24"/>
        </w:rPr>
        <w:t xml:space="preserve">Výjimka je v úseku ul. Tylova, kde je maximální podélný sklon 13,2 %. Vzhledem k tomu, že se jedná o opravu komunikace po pokládce inženýrských sítí, není možné podélný sklon nijak měnit a tento stav tedy zůstane zachován. 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26620F" w:rsidRDefault="001F28E7" w:rsidP="001F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 výkresové a textové přílohy této PD. </w:t>
      </w:r>
    </w:p>
    <w:p w:rsidR="001F28E7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3849D1" w:rsidRDefault="003849D1" w:rsidP="003849D1">
      <w:pPr>
        <w:pStyle w:val="Bezmezer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opravu komunikace a chodníků po pokládce inženýrských sítí v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 části ul. Tylova, Liberec. V rámci opravy proběhne částečně povrchová úprava komunikace a částečně oprava v plné konstrukci. Plná konstrukce je navržena v místě vedení rekonstruovaného plynovodu. Nové veřejné osvětlení nebylo navrhováno, protože v celém úseku jsou umístěna nová svítidla veřejného osvětlení a je zřejmé, že rozvody veřejného osvětlení jsou v dobrém stavu.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Stavba je rozdělena do dvou úseků. Prvním úsekem je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celé své délce, délka úseku je 383,90 m. Začátek úseku je při křížení s ulicí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Melantrichova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konec úseku </w:t>
      </w:r>
      <w:r>
        <w:rPr>
          <w:rFonts w:ascii="Times New Roman" w:hAnsi="Times New Roman" w:cs="Times New Roman"/>
          <w:sz w:val="24"/>
          <w:szCs w:val="24"/>
        </w:rPr>
        <w:br/>
        <w:t xml:space="preserve">je při křížení s ulicí Dr. Milady Horákové. </w:t>
      </w:r>
    </w:p>
    <w:p w:rsidR="003849D1" w:rsidRPr="00404DFF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Druhým úsekem stavby je část ul. Tylova v úseku od křížení s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Šlikova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 křížení s ul. Hradební. Délka druhého úseku je 163,30 m.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5C6A">
        <w:rPr>
          <w:rFonts w:ascii="Times New Roman" w:hAnsi="Times New Roman" w:cs="Times New Roman"/>
          <w:sz w:val="24"/>
          <w:szCs w:val="24"/>
        </w:rPr>
        <w:t xml:space="preserve">Šířka komunikace bude v celém dotčeném prostoru zachována stejná. Šířka </w:t>
      </w:r>
      <w:r>
        <w:rPr>
          <w:rFonts w:ascii="Times New Roman" w:hAnsi="Times New Roman" w:cs="Times New Roman"/>
          <w:sz w:val="24"/>
          <w:szCs w:val="24"/>
        </w:rPr>
        <w:br/>
      </w:r>
      <w:r w:rsidRPr="00565C6A">
        <w:rPr>
          <w:rFonts w:ascii="Times New Roman" w:hAnsi="Times New Roman" w:cs="Times New Roman"/>
          <w:sz w:val="24"/>
          <w:szCs w:val="24"/>
        </w:rPr>
        <w:t xml:space="preserve">je proměnná od 5,40 m – 11,30 m. Konstrukce komunikace bude z jedné třetiny nahrazena plnou konstrukcí v proměnné šířce v rozmezí 1,0 – 3,8 m. Ve zbylém prostoru bude provedena povrchová úprava. </w:t>
      </w:r>
      <w:r>
        <w:rPr>
          <w:rFonts w:ascii="Times New Roman" w:hAnsi="Times New Roman" w:cs="Times New Roman"/>
          <w:sz w:val="24"/>
          <w:szCs w:val="24"/>
        </w:rPr>
        <w:t>Plná konstrukce je navržena v místě, kde dojde k rekonstrukci plynovodu (řeší jiná PD).</w:t>
      </w:r>
    </w:p>
    <w:p w:rsidR="003849D1" w:rsidRPr="00565C6A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chodníku zůstane v obou úsecích beze změny. Poloha obrub se nemění a šířka chodníku proto bude v obou úsecích stejná jako stávající.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65C6A">
        <w:rPr>
          <w:rFonts w:ascii="Times New Roman" w:hAnsi="Times New Roman" w:cs="Times New Roman"/>
          <w:sz w:val="24"/>
          <w:szCs w:val="24"/>
        </w:rPr>
        <w:t xml:space="preserve">Povrch konstrukcí chodníků bude v souladu s manuálem veřejných prostranství </w:t>
      </w:r>
      <w:r>
        <w:rPr>
          <w:rFonts w:ascii="Times New Roman" w:hAnsi="Times New Roman" w:cs="Times New Roman"/>
          <w:sz w:val="24"/>
          <w:szCs w:val="24"/>
        </w:rPr>
        <w:br/>
      </w:r>
      <w:r w:rsidRPr="00565C6A">
        <w:rPr>
          <w:rFonts w:ascii="Times New Roman" w:hAnsi="Times New Roman" w:cs="Times New Roman"/>
          <w:sz w:val="24"/>
          <w:szCs w:val="24"/>
        </w:rPr>
        <w:t xml:space="preserve">pro město Liberec změněn z původních chodníků s asfaltovým krytem na chodníky s krytem z betonové </w:t>
      </w:r>
      <w:r>
        <w:rPr>
          <w:rFonts w:ascii="Times New Roman" w:hAnsi="Times New Roman" w:cs="Times New Roman"/>
          <w:sz w:val="24"/>
          <w:szCs w:val="24"/>
        </w:rPr>
        <w:t>dlažby malého formátu.</w:t>
      </w:r>
      <w:r w:rsidRPr="00565C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Stávající kamenné obruby budou vyjmuty </w:t>
      </w:r>
      <w:r>
        <w:rPr>
          <w:rFonts w:ascii="Times New Roman" w:hAnsi="Times New Roman" w:cs="Times New Roman"/>
          <w:sz w:val="24"/>
          <w:szCs w:val="24"/>
        </w:rPr>
        <w:br/>
        <w:t xml:space="preserve">a dle požadavků investora následně uloženy pro případné použití v jiných lokalitách, případně odstraněny. Stávající betonové obruby budou v celém rozsahu odstraněny. Nově budou v obou úsecích všude použity silniční betonové obruby 150/250 mm uloženy do betonového lože.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Silniční betonové obruby budou osazeny s nášlapem + 100 mm. V místech vjezdů bude nášlap snížen na + 20 mm. Na rubové straně vjezdů budou osazeny betonové krajníky 100/250 mm do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lože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Betonové krajníky budou zapuštěny.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místech, kde není zajištěna přirozená vodicí linie, budou osazeny záhonové betonové obruby do betonového lože 80/250 mm.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Stávající uliční vpusti budou zachovány, budou pouze výškově upraveny.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místě, kde bude provedena plná konstrukce, je navržen trativod PVC DN 150, jehož celková délka bude 530,0 m. Trativod bude napojen na stávající uliční vpusti. Odvodnění komunikace a chodníků bude řešeno příčným a podélným spádem do stávajících uličních vpustí. Sklony budou zachovány, dle stávajícího stavu. Výškový rozdíl nivelety bude maximálně 30 mm.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místě vjezdů bude proveden varovný pás (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400 mm) z reliéfní betonové dlažby v kontrastní barvě (černá), který bude značit nášlap obruby nižší než 80 mm. Tyto hmatové prvky budou provedeny také u míst pro přecházení. Podél reliéfní dlažby bude osazena rovinná dlažba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250 mm za účelem zvýraznění hmatového kontrastu.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Příčný sklon chodníku bude 2,0 % směrem do komunikace.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zatravněny. </w:t>
      </w:r>
    </w:p>
    <w:p w:rsidR="003849D1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místech, kde chodník přiléhá ke stávajícím budovám, případně garážím, bude osazena nopová folie včetně krycí lišty. </w:t>
      </w:r>
    </w:p>
    <w:p w:rsidR="003849D1" w:rsidRPr="00060F04" w:rsidRDefault="003849D1" w:rsidP="003849D1">
      <w:pPr>
        <w:pStyle w:val="Bezmezer"/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Ve všech navazujících ulicích s živičným krytem bude provedeno napojení na stávající konstrukci zazubením.</w:t>
      </w:r>
    </w:p>
    <w:p w:rsidR="00520E04" w:rsidRPr="008C361F" w:rsidRDefault="00520E04" w:rsidP="00520E04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F135A4" w:rsidRDefault="0083597A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>.a</w:t>
      </w:r>
    </w:p>
    <w:p w:rsidR="00EC5450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83597A" w:rsidP="00EC545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Nepodléhá.</w:t>
      </w:r>
    </w:p>
    <w:p w:rsidR="00EC5450" w:rsidRPr="0087024E" w:rsidRDefault="00EC5450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7024E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87024E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7A093E" w:rsidRPr="0087024E" w:rsidRDefault="0087024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C361F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EC5450" w:rsidRPr="00EC5450" w:rsidRDefault="007A093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Stavba není členěna na etapy. </w:t>
      </w:r>
    </w:p>
    <w:p w:rsidR="007A093E" w:rsidRPr="008C361F" w:rsidRDefault="007A093E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Stavba bude po jejím dokončení předána investorovi v takovém stavu, aby investor, jako smluvní stavebník, mohl stavbu řádně zkolaudovat a tím i používat. Při realizaci bude možné, na základě dohod a určených podmínek mezi vybraným dodavatelem a stavebníkem, omezeně využívat některé již dokončené plochy pro pohyb pěších a specifikovaných vozidel a to za předpokladu dodržení bezpečnostních podmínek a předpisů stanovených dodavatelem.</w:t>
      </w: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B.2.2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Celkové urbanistické a architektonické řešení</w:t>
      </w:r>
    </w:p>
    <w:p w:rsid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5E6426" w:rsidRPr="005E6426" w:rsidRDefault="005E6426">
      <w:pPr>
        <w:rPr>
          <w:rFonts w:ascii="Times New Roman" w:hAnsi="Times New Roman" w:cs="Times New Roman"/>
          <w:sz w:val="24"/>
          <w:szCs w:val="24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5E6426" w:rsidRP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Viz. </w:t>
      </w:r>
      <w:proofErr w:type="gramStart"/>
      <w:r w:rsidRPr="00A57CE2">
        <w:rPr>
          <w:rFonts w:ascii="Times New Roman" w:hAnsi="Times New Roman" w:cs="Times New Roman"/>
          <w:sz w:val="24"/>
          <w:szCs w:val="24"/>
          <w:lang w:eastAsia="cs-CZ"/>
        </w:rPr>
        <w:t>B.2.1</w:t>
      </w:r>
      <w:proofErr w:type="gramEnd"/>
      <w:r w:rsidRPr="00A57CE2">
        <w:rPr>
          <w:rFonts w:ascii="Times New Roman" w:hAnsi="Times New Roman" w:cs="Times New Roman"/>
          <w:sz w:val="24"/>
          <w:szCs w:val="24"/>
          <w:lang w:eastAsia="cs-CZ"/>
        </w:rPr>
        <w:t>.f.</w:t>
      </w:r>
    </w:p>
    <w:p w:rsidR="007A72C2" w:rsidRDefault="007A72C2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/>
        </w:rPr>
        <w:lastRenderedPageBreak/>
        <w:t>B.2.3</w:t>
      </w:r>
      <w:proofErr w:type="gram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Celkové technické řešení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Konstrukce komunikace byla navržena dle TP 170 pro příslušné dopravní zatížení.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8E604B">
      <w:pPr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8E604B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CD2BFF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dodavatelským způsobem osobami k těmto činnostem oprávněnými. Koncepce odpadového hospodářství stavby bude zpracována na základě platné legislativy o odpadovém hospodářství. Nakládání s odpady se bude řídit ustanoveními zákona č. </w:t>
      </w:r>
      <w:r w:rsidR="00855CBE">
        <w:rPr>
          <w:rFonts w:ascii="Times New Roman" w:hAnsi="Times New Roman" w:cs="Times New Roman"/>
          <w:sz w:val="24"/>
          <w:szCs w:val="24"/>
          <w:lang w:eastAsia="cs-CZ"/>
        </w:rPr>
        <w:t>541/2020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Sb. o odpadech</w:t>
      </w:r>
      <w:r w:rsidR="00855CBE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t>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7A72C2" w:rsidRDefault="007A72C2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iCs/>
          <w:sz w:val="24"/>
          <w:szCs w:val="24"/>
          <w:lang w:eastAsia="cs-CZ"/>
        </w:rPr>
      </w:pPr>
    </w:p>
    <w:p w:rsidR="00CD2BFF" w:rsidRPr="00AF27FC" w:rsidRDefault="00CD2BFF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F27FC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e)</w:t>
      </w:r>
      <w:r w:rsidRPr="00AF27FC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AF27FC" w:rsidRDefault="00AF27FC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72C2" w:rsidRDefault="007A72C2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849D1" w:rsidRPr="0087024E" w:rsidRDefault="003849D1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Prosinec 2021</w:t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  <w:t>Magdalena Borovičková</w:t>
      </w:r>
    </w:p>
    <w:p w:rsidR="00AF27FC" w:rsidRPr="00CD2BFF" w:rsidRDefault="00AF27FC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AF27FC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5A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6B61"/>
    <w:rsid w:val="00003696"/>
    <w:rsid w:val="00003D18"/>
    <w:rsid w:val="0001348D"/>
    <w:rsid w:val="00050A95"/>
    <w:rsid w:val="00065090"/>
    <w:rsid w:val="00076B61"/>
    <w:rsid w:val="00081C9E"/>
    <w:rsid w:val="0008689D"/>
    <w:rsid w:val="000A2332"/>
    <w:rsid w:val="000A4971"/>
    <w:rsid w:val="000A57D1"/>
    <w:rsid w:val="000B6ED7"/>
    <w:rsid w:val="000C550A"/>
    <w:rsid w:val="000E60D9"/>
    <w:rsid w:val="000F781B"/>
    <w:rsid w:val="00113910"/>
    <w:rsid w:val="00125EAB"/>
    <w:rsid w:val="00127CE5"/>
    <w:rsid w:val="00133080"/>
    <w:rsid w:val="00142F80"/>
    <w:rsid w:val="001457EC"/>
    <w:rsid w:val="001509F8"/>
    <w:rsid w:val="00154F94"/>
    <w:rsid w:val="00161D5A"/>
    <w:rsid w:val="00172103"/>
    <w:rsid w:val="00172812"/>
    <w:rsid w:val="001A2708"/>
    <w:rsid w:val="001A343E"/>
    <w:rsid w:val="001B2996"/>
    <w:rsid w:val="001B2D60"/>
    <w:rsid w:val="001D4257"/>
    <w:rsid w:val="001D6A34"/>
    <w:rsid w:val="001E4641"/>
    <w:rsid w:val="001F28E7"/>
    <w:rsid w:val="00202744"/>
    <w:rsid w:val="00224FB1"/>
    <w:rsid w:val="00233A00"/>
    <w:rsid w:val="00242B35"/>
    <w:rsid w:val="0026620F"/>
    <w:rsid w:val="00273C72"/>
    <w:rsid w:val="002762DF"/>
    <w:rsid w:val="00276D01"/>
    <w:rsid w:val="002806C7"/>
    <w:rsid w:val="002C351C"/>
    <w:rsid w:val="002C6CD4"/>
    <w:rsid w:val="002D1DBB"/>
    <w:rsid w:val="002D2F3D"/>
    <w:rsid w:val="002D5958"/>
    <w:rsid w:val="002D6A08"/>
    <w:rsid w:val="002E2251"/>
    <w:rsid w:val="002E7D84"/>
    <w:rsid w:val="002F2773"/>
    <w:rsid w:val="002F2D0B"/>
    <w:rsid w:val="00310FED"/>
    <w:rsid w:val="00314903"/>
    <w:rsid w:val="0032562F"/>
    <w:rsid w:val="003274A8"/>
    <w:rsid w:val="00353012"/>
    <w:rsid w:val="00364340"/>
    <w:rsid w:val="003643D9"/>
    <w:rsid w:val="00374503"/>
    <w:rsid w:val="003747B3"/>
    <w:rsid w:val="003849D1"/>
    <w:rsid w:val="003972A3"/>
    <w:rsid w:val="003C4592"/>
    <w:rsid w:val="003D63F4"/>
    <w:rsid w:val="003E5D15"/>
    <w:rsid w:val="003F1005"/>
    <w:rsid w:val="0040669A"/>
    <w:rsid w:val="0042395E"/>
    <w:rsid w:val="004325E1"/>
    <w:rsid w:val="00434802"/>
    <w:rsid w:val="004362A9"/>
    <w:rsid w:val="0045713E"/>
    <w:rsid w:val="00487330"/>
    <w:rsid w:val="004A2100"/>
    <w:rsid w:val="004C094F"/>
    <w:rsid w:val="004C51A9"/>
    <w:rsid w:val="004C7CFD"/>
    <w:rsid w:val="004F13C2"/>
    <w:rsid w:val="004F2238"/>
    <w:rsid w:val="0050777A"/>
    <w:rsid w:val="00520E04"/>
    <w:rsid w:val="005211D0"/>
    <w:rsid w:val="00524103"/>
    <w:rsid w:val="005243BE"/>
    <w:rsid w:val="00524AB2"/>
    <w:rsid w:val="0053737D"/>
    <w:rsid w:val="005501CD"/>
    <w:rsid w:val="005A5B0B"/>
    <w:rsid w:val="005D4170"/>
    <w:rsid w:val="005E4672"/>
    <w:rsid w:val="005E6426"/>
    <w:rsid w:val="005F5841"/>
    <w:rsid w:val="006011C7"/>
    <w:rsid w:val="006329B8"/>
    <w:rsid w:val="00632CCB"/>
    <w:rsid w:val="00642D8C"/>
    <w:rsid w:val="00643DB4"/>
    <w:rsid w:val="00644090"/>
    <w:rsid w:val="006467D5"/>
    <w:rsid w:val="00646859"/>
    <w:rsid w:val="00646FB0"/>
    <w:rsid w:val="00647DAA"/>
    <w:rsid w:val="006542D3"/>
    <w:rsid w:val="00665BE7"/>
    <w:rsid w:val="00674FA5"/>
    <w:rsid w:val="006842E0"/>
    <w:rsid w:val="006A2029"/>
    <w:rsid w:val="006A2913"/>
    <w:rsid w:val="006A3FD2"/>
    <w:rsid w:val="006B67B7"/>
    <w:rsid w:val="006B76D3"/>
    <w:rsid w:val="006B7731"/>
    <w:rsid w:val="006C4AFB"/>
    <w:rsid w:val="006C603C"/>
    <w:rsid w:val="006C6157"/>
    <w:rsid w:val="006F0612"/>
    <w:rsid w:val="006F4196"/>
    <w:rsid w:val="007072B0"/>
    <w:rsid w:val="00712E08"/>
    <w:rsid w:val="007220D9"/>
    <w:rsid w:val="007244ED"/>
    <w:rsid w:val="007328FE"/>
    <w:rsid w:val="00736A52"/>
    <w:rsid w:val="007412CE"/>
    <w:rsid w:val="00745429"/>
    <w:rsid w:val="00754B78"/>
    <w:rsid w:val="007569DC"/>
    <w:rsid w:val="00757FF4"/>
    <w:rsid w:val="007628BB"/>
    <w:rsid w:val="00777CF6"/>
    <w:rsid w:val="007A093E"/>
    <w:rsid w:val="007A460C"/>
    <w:rsid w:val="007A72C2"/>
    <w:rsid w:val="007D386A"/>
    <w:rsid w:val="007D5959"/>
    <w:rsid w:val="00805DD0"/>
    <w:rsid w:val="00822F35"/>
    <w:rsid w:val="008326EB"/>
    <w:rsid w:val="0083492E"/>
    <w:rsid w:val="0083597A"/>
    <w:rsid w:val="0083726F"/>
    <w:rsid w:val="00855946"/>
    <w:rsid w:val="00855CBE"/>
    <w:rsid w:val="00857AFC"/>
    <w:rsid w:val="0087024E"/>
    <w:rsid w:val="008711D4"/>
    <w:rsid w:val="0088211A"/>
    <w:rsid w:val="00885C5B"/>
    <w:rsid w:val="0089184B"/>
    <w:rsid w:val="00897832"/>
    <w:rsid w:val="008A77D3"/>
    <w:rsid w:val="008C4FDD"/>
    <w:rsid w:val="008E5BAF"/>
    <w:rsid w:val="008E604B"/>
    <w:rsid w:val="00911E13"/>
    <w:rsid w:val="00915F6D"/>
    <w:rsid w:val="00922FE6"/>
    <w:rsid w:val="00925E91"/>
    <w:rsid w:val="00963798"/>
    <w:rsid w:val="00965340"/>
    <w:rsid w:val="00965AA5"/>
    <w:rsid w:val="009A59E8"/>
    <w:rsid w:val="009A616D"/>
    <w:rsid w:val="009B58FE"/>
    <w:rsid w:val="009C3232"/>
    <w:rsid w:val="009C422D"/>
    <w:rsid w:val="009E0D7D"/>
    <w:rsid w:val="009E2BF0"/>
    <w:rsid w:val="009E5098"/>
    <w:rsid w:val="009F4067"/>
    <w:rsid w:val="00A1630E"/>
    <w:rsid w:val="00A31D00"/>
    <w:rsid w:val="00A33646"/>
    <w:rsid w:val="00A3718E"/>
    <w:rsid w:val="00A44BDF"/>
    <w:rsid w:val="00A50FF5"/>
    <w:rsid w:val="00A84807"/>
    <w:rsid w:val="00A9151B"/>
    <w:rsid w:val="00AA2322"/>
    <w:rsid w:val="00AB166B"/>
    <w:rsid w:val="00AC0603"/>
    <w:rsid w:val="00AC10C1"/>
    <w:rsid w:val="00AD4EF8"/>
    <w:rsid w:val="00AF05F2"/>
    <w:rsid w:val="00AF27FC"/>
    <w:rsid w:val="00AF769A"/>
    <w:rsid w:val="00B0033B"/>
    <w:rsid w:val="00B00A76"/>
    <w:rsid w:val="00B13F24"/>
    <w:rsid w:val="00B24800"/>
    <w:rsid w:val="00B365F8"/>
    <w:rsid w:val="00B41542"/>
    <w:rsid w:val="00B415D1"/>
    <w:rsid w:val="00B551D3"/>
    <w:rsid w:val="00B61866"/>
    <w:rsid w:val="00B625CA"/>
    <w:rsid w:val="00B6357A"/>
    <w:rsid w:val="00B663FA"/>
    <w:rsid w:val="00B668CE"/>
    <w:rsid w:val="00B90418"/>
    <w:rsid w:val="00B913A2"/>
    <w:rsid w:val="00B94EC3"/>
    <w:rsid w:val="00BB1858"/>
    <w:rsid w:val="00BC1D86"/>
    <w:rsid w:val="00BC3BBE"/>
    <w:rsid w:val="00BC4570"/>
    <w:rsid w:val="00BD148F"/>
    <w:rsid w:val="00BD2A4F"/>
    <w:rsid w:val="00BD6FF3"/>
    <w:rsid w:val="00BE5FC0"/>
    <w:rsid w:val="00BF0DA8"/>
    <w:rsid w:val="00BF6E6C"/>
    <w:rsid w:val="00C012F9"/>
    <w:rsid w:val="00C131F7"/>
    <w:rsid w:val="00C22DA9"/>
    <w:rsid w:val="00C2418A"/>
    <w:rsid w:val="00C2447A"/>
    <w:rsid w:val="00C327A2"/>
    <w:rsid w:val="00C41537"/>
    <w:rsid w:val="00C4736C"/>
    <w:rsid w:val="00C9248C"/>
    <w:rsid w:val="00CA099B"/>
    <w:rsid w:val="00CA4EF0"/>
    <w:rsid w:val="00CB3717"/>
    <w:rsid w:val="00CB3D20"/>
    <w:rsid w:val="00CB7442"/>
    <w:rsid w:val="00CD2BFF"/>
    <w:rsid w:val="00CD5959"/>
    <w:rsid w:val="00CD7C6D"/>
    <w:rsid w:val="00CE5975"/>
    <w:rsid w:val="00CF4D0A"/>
    <w:rsid w:val="00D1728C"/>
    <w:rsid w:val="00D2007F"/>
    <w:rsid w:val="00D40B29"/>
    <w:rsid w:val="00D46692"/>
    <w:rsid w:val="00D4710E"/>
    <w:rsid w:val="00D604CD"/>
    <w:rsid w:val="00D60531"/>
    <w:rsid w:val="00D76577"/>
    <w:rsid w:val="00D94A06"/>
    <w:rsid w:val="00DA5C31"/>
    <w:rsid w:val="00DB4ABF"/>
    <w:rsid w:val="00DD47E6"/>
    <w:rsid w:val="00DF1C7A"/>
    <w:rsid w:val="00E10CA8"/>
    <w:rsid w:val="00E16A4C"/>
    <w:rsid w:val="00E4308C"/>
    <w:rsid w:val="00E47E52"/>
    <w:rsid w:val="00E51D8C"/>
    <w:rsid w:val="00E60472"/>
    <w:rsid w:val="00E72924"/>
    <w:rsid w:val="00E85329"/>
    <w:rsid w:val="00EA4171"/>
    <w:rsid w:val="00EA6F11"/>
    <w:rsid w:val="00EC05F1"/>
    <w:rsid w:val="00EC154B"/>
    <w:rsid w:val="00EC5450"/>
    <w:rsid w:val="00ED5DA0"/>
    <w:rsid w:val="00EE7843"/>
    <w:rsid w:val="00EF1825"/>
    <w:rsid w:val="00EF754A"/>
    <w:rsid w:val="00EF77CF"/>
    <w:rsid w:val="00F125F9"/>
    <w:rsid w:val="00F135A4"/>
    <w:rsid w:val="00F21E16"/>
    <w:rsid w:val="00F416E4"/>
    <w:rsid w:val="00F52AFD"/>
    <w:rsid w:val="00F53B10"/>
    <w:rsid w:val="00F54602"/>
    <w:rsid w:val="00F60F8B"/>
    <w:rsid w:val="00F824A8"/>
    <w:rsid w:val="00F833CC"/>
    <w:rsid w:val="00F83D2B"/>
    <w:rsid w:val="00F87B16"/>
    <w:rsid w:val="00F93715"/>
    <w:rsid w:val="00FA38E7"/>
    <w:rsid w:val="00FA4B25"/>
    <w:rsid w:val="00FA5283"/>
    <w:rsid w:val="00FB7BF8"/>
    <w:rsid w:val="00FC2137"/>
    <w:rsid w:val="00FD542D"/>
    <w:rsid w:val="00FD7F23"/>
    <w:rsid w:val="00FE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line="240" w:lineRule="auto"/>
    </w:pPr>
  </w:style>
  <w:style w:type="paragraph" w:styleId="Zkladntext">
    <w:name w:val="Body Text"/>
    <w:basedOn w:val="Normln"/>
    <w:link w:val="ZkladntextChar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00A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4FA5"/>
    <w:rPr>
      <w:color w:val="0000FF"/>
      <w:u w:val="single"/>
    </w:rPr>
  </w:style>
  <w:style w:type="character" w:styleId="PromnnHTML">
    <w:name w:val="HTML Variable"/>
    <w:basedOn w:val="Standardnpsmoodstavce"/>
    <w:uiPriority w:val="99"/>
    <w:rsid w:val="00CD5959"/>
    <w:rPr>
      <w:i/>
      <w:iCs/>
    </w:rPr>
  </w:style>
  <w:style w:type="paragraph" w:customStyle="1" w:styleId="l5">
    <w:name w:val="l5"/>
    <w:basedOn w:val="Normln"/>
    <w:rsid w:val="002D2F3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ydrle@nydrle-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agistrat.liberec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2102</Words>
  <Characters>12408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Magdalena Borovickova</cp:lastModifiedBy>
  <cp:revision>16</cp:revision>
  <cp:lastPrinted>2019-09-11T13:27:00Z</cp:lastPrinted>
  <dcterms:created xsi:type="dcterms:W3CDTF">2022-05-26T08:38:00Z</dcterms:created>
  <dcterms:modified xsi:type="dcterms:W3CDTF">2022-05-27T12:54:00Z</dcterms:modified>
</cp:coreProperties>
</file>